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6890A156">
            <wp:simplePos x="0" y="0"/>
            <wp:positionH relativeFrom="column">
              <wp:posOffset>-890337</wp:posOffset>
            </wp:positionH>
            <wp:positionV relativeFrom="paragraph">
              <wp:posOffset>-479458</wp:posOffset>
            </wp:positionV>
            <wp:extent cx="8084754" cy="10417208"/>
            <wp:effectExtent l="0" t="0" r="0" b="3175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205" cy="1042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2DF19AB0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0D13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2DF19AB0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0D13A6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B9B31D" w14:textId="05003AFF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กลุ่มประจำปี 2566</w:t>
      </w:r>
    </w:p>
    <w:p w14:paraId="74C843FD" w14:textId="3108AC23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34C08AAA" wp14:editId="300A78E8">
            <wp:extent cx="5705475" cy="3457575"/>
            <wp:effectExtent l="0" t="0" r="9525" b="9525"/>
            <wp:docPr id="971031571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13CBDE" w14:textId="26E1DF67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ประจำปี 2566</w:t>
      </w:r>
    </w:p>
    <w:p w14:paraId="5080EA13" w14:textId="2B3FA164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143 คดี จับกุม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ราย ผู้ต้องหา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CA0C05A" w14:textId="285EC3A1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 เกิดขึ้น 1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5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7A65B13A" w14:textId="767CBAFA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ทำร้ายร่างกาย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 xml:space="preserve">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5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    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3E003AA6" w14:textId="3BB2FD7A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ฐานความผิดเกี่ยวกับทรัพย์ เกิดขึ้น 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24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5FBAFE0D" w14:textId="25FAEBF9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ลักทรัพย์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2E19E45" w14:textId="3708BEA4" w:rsidR="00905505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วิ่งราวทรัพย์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1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ราย ผู้ต้องหา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คน</w:t>
      </w:r>
    </w:p>
    <w:p w14:paraId="55763A57" w14:textId="453CF53B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ทำให้เสียทรัพย์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ราย ผู้ต้องหา      3       คน</w:t>
      </w:r>
    </w:p>
    <w:p w14:paraId="5124CDF9" w14:textId="4E98B3EC" w:rsidR="00F5276C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รับของโจร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33B3641" w14:textId="6F74E4FE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วางเพลิง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คน</w:t>
      </w:r>
    </w:p>
    <w:p w14:paraId="5F9BB19D" w14:textId="2371B041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อื่น ๆ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8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29D6D92F" w14:textId="5B8376BE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 เกิดขึ้น 1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15749F46" w14:textId="4B18CE17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พ.ร.บ.ว่าด้วยการกระทำความผิดเกี่ยวกับคอมพิวเตอร์   1   คดี จับกุม   0   ราย ผู้ต้องหา   0   คน</w:t>
      </w:r>
    </w:p>
    <w:p w14:paraId="23CADCCB" w14:textId="11EA2022" w:rsidR="00F5276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เกิดขึ้น 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253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3256A29D" w14:textId="7BE38AB7" w:rsidR="00520FF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4.1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ยาเสพติด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201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 xml:space="preserve">คดี </w:t>
      </w:r>
    </w:p>
    <w:p w14:paraId="2E83841E" w14:textId="3F94D10C" w:rsidR="00954FB6" w:rsidRPr="00FD6F7F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4.2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อาวุธปืนและวัตถุระเบิด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37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722835B7" w14:textId="77777777" w:rsidR="004C2B6D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4.3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การพนัน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15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5164ABBE" w14:textId="4DEDDBAA" w:rsidR="009C5019" w:rsidRPr="004C2B6D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ประจำเดือน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พฤศจิกายน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2566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5B2BDDC6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030483" w14:textId="101ABAF2" w:rsidR="00F10953" w:rsidRPr="00FD6F7F" w:rsidRDefault="00FD680C" w:rsidP="00382B6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พฤศจิกายน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2566</w:t>
      </w:r>
    </w:p>
    <w:p w14:paraId="6CD11EEE" w14:textId="33EBBDB0" w:rsidR="00F10953" w:rsidRPr="00FD6F7F" w:rsidRDefault="00F10953" w:rsidP="00382B6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3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คดี จับกุม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3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คดี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ผู้ต้องหา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25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22EAC06" w14:textId="7C42AB74" w:rsidR="00BA06A8" w:rsidRPr="004C2B6D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680D0C37" w14:textId="6B692E35" w:rsidR="00224071" w:rsidRPr="00224071" w:rsidRDefault="00224071" w:rsidP="00224071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224071">
        <w:rPr>
          <w:rFonts w:ascii="TH SarabunIT๙" w:hAnsi="TH SarabunIT๙" w:cs="TH SarabunIT๙"/>
          <w:kern w:val="0"/>
          <w:sz w:val="32"/>
          <w:szCs w:val="32"/>
          <w:cs/>
        </w:rPr>
        <w:t>ไม่มีแต่อย่างใด</w:t>
      </w:r>
    </w:p>
    <w:p w14:paraId="7C17A455" w14:textId="32085820" w:rsidR="00224071" w:rsidRDefault="004C2B6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30CCC611" w14:textId="6228888C" w:rsidR="00BA06A8" w:rsidRPr="004C2B6D" w:rsidRDefault="004C2B6D" w:rsidP="001869A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อื่นๆ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จับกุม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7F4FE61F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4A41C310" w14:textId="4EEDFB62" w:rsidR="00F10953" w:rsidRPr="00F143BB" w:rsidRDefault="004C2B6D" w:rsidP="00F143BB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bookmarkStart w:id="0" w:name="_Hlk162352418"/>
      <w:r w:rsidRPr="00F143BB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ไม่มีแต่อย่างใด</w:t>
      </w:r>
      <w:bookmarkEnd w:id="0"/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16A7B4E0" w14:textId="47D52652" w:rsidR="008B5F81" w:rsidRPr="004C2B6D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15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1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5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p w14:paraId="77E01CBC" w14:textId="2D83C163" w:rsidR="004C2B6D" w:rsidRPr="004C2B6D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อาวุธปืนและวัตถุระเบิด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 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5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5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44379305" w14:textId="7E7E7ABC" w:rsidR="00E256D8" w:rsidRPr="001869AB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การพนัน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E5C3B"/>
    <w:multiLevelType w:val="hybridMultilevel"/>
    <w:tmpl w:val="EB84CBCE"/>
    <w:lvl w:ilvl="0" w:tplc="DB10960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0D13A6"/>
    <w:rsid w:val="001869AB"/>
    <w:rsid w:val="00224071"/>
    <w:rsid w:val="00242ADD"/>
    <w:rsid w:val="00295817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6870AE"/>
    <w:rsid w:val="0069342E"/>
    <w:rsid w:val="006C10EC"/>
    <w:rsid w:val="006E60F1"/>
    <w:rsid w:val="008741C2"/>
    <w:rsid w:val="008B5F81"/>
    <w:rsid w:val="00905505"/>
    <w:rsid w:val="00954FB6"/>
    <w:rsid w:val="009C5019"/>
    <w:rsid w:val="00A406D5"/>
    <w:rsid w:val="00A54EE6"/>
    <w:rsid w:val="00AE7CB9"/>
    <w:rsid w:val="00B146A0"/>
    <w:rsid w:val="00B17D73"/>
    <w:rsid w:val="00B81FFF"/>
    <w:rsid w:val="00BA06A8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กลุ่มประจำปี พ.ศ.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24</c:v>
                </c:pt>
                <c:pt idx="2">
                  <c:v>12</c:v>
                </c:pt>
                <c:pt idx="3">
                  <c:v>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BD-4F47-A976-48D2A2F2B47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17</c:v>
                </c:pt>
                <c:pt idx="1">
                  <c:v>32</c:v>
                </c:pt>
                <c:pt idx="2">
                  <c:v>21</c:v>
                </c:pt>
                <c:pt idx="3">
                  <c:v>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D-4F47-A976-48D2A2F2B47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2BD-4F47-A976-48D2A2F2B4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 เดือน พฤศจิกายน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2</cp:revision>
  <cp:lastPrinted>2024-03-26T06:21:00Z</cp:lastPrinted>
  <dcterms:created xsi:type="dcterms:W3CDTF">2024-03-26T06:35:00Z</dcterms:created>
  <dcterms:modified xsi:type="dcterms:W3CDTF">2024-03-26T06:35:00Z</dcterms:modified>
</cp:coreProperties>
</file>